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二级建造师继续教育</w:t>
      </w:r>
      <w:r>
        <w:rPr>
          <w:rFonts w:hint="eastAsia"/>
          <w:b/>
          <w:bCs/>
          <w:sz w:val="44"/>
          <w:szCs w:val="44"/>
          <w:lang w:val="en-US" w:eastAsia="zh-CN"/>
        </w:rPr>
        <w:t>面授培训</w:t>
      </w:r>
      <w:r>
        <w:rPr>
          <w:rFonts w:hint="eastAsia"/>
          <w:b/>
          <w:bCs/>
          <w:sz w:val="44"/>
          <w:szCs w:val="44"/>
        </w:rPr>
        <w:t>学员须知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（马鞍山市建筑业协会）</w:t>
      </w:r>
    </w:p>
    <w:p>
      <w:pPr>
        <w:jc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1" w:leftChars="0" w:right="0" w:rightChars="0" w:hanging="321" w:hangingChars="100"/>
        <w:jc w:val="left"/>
        <w:textAlignment w:val="auto"/>
        <w:outlineLvl w:val="9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bookmarkStart w:id="0" w:name="OLE_LINK1"/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严格遵守上课时间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上课时间：上午8：30—11：30 ，下午2：30—5：30。原则上应提前20分钟到教室，做好课前准备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；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课间休息15分钟，上午9:50，下午3:20</w:t>
      </w:r>
      <w:bookmarkStart w:id="1" w:name="_GoBack"/>
      <w:bookmarkEnd w:id="1"/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1" w:leftChars="0" w:right="0" w:rightChars="0" w:hanging="321" w:hangingChars="1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严格遵守纸质签到和线上打卡考勤制度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纸质签到，每个班次只进行一次，即开班第一天上午上课前，其他时间只需线上打卡。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打卡要求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上课前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分钟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至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上课后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分钟内签到，下课后 20 分钟内签退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超过规定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时间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将无法打卡。每半天签到、签退均完成，方计为有效考勤2次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每半天仅完成签到或签退1次，为无效考勤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有效考勤0次。有效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考勤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10次及以上为培训合格，缺勤半天以上为不合格。考勤打卡需本人持手机正常距离自拍(手机距离人脸应超过30cm)，近距离“大脸照"等视为无效考勤。考勤打卡拍照需在教室内进行，背景须体现教学培训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场景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(如授课讲台、授课PPT画面、学员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集体听课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等)，非教室内打卡或无法体现教学培训情况的照片视为无效考勤。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1" w:leftChars="0" w:right="0" w:rightChars="0" w:hanging="321" w:hangingChars="100"/>
        <w:jc w:val="left"/>
        <w:textAlignment w:val="auto"/>
        <w:outlineLvl w:val="9"/>
        <w:rPr>
          <w:rFonts w:hint="eastAsia" w:asciiTheme="minorEastAsia" w:hAnsi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3、严格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遵守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请销假制度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短期培训原则上不得请假，确因特殊情况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需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经所在单位同意，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请假时间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最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长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不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得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超过半天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14" w:leftChars="0" w:right="0" w:rightChars="0" w:hanging="414" w:hangingChars="129"/>
        <w:jc w:val="left"/>
        <w:textAlignment w:val="auto"/>
        <w:outlineLvl w:val="9"/>
        <w:rPr>
          <w:rFonts w:hint="eastAsia" w:asciiTheme="minorEastAsia" w:hAnsi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4、严格遵守课堂纪律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学员应对号入座，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手机调至静音状态，不得在教室内吸烟，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不得随意离开座位和教室，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服从老师和工作人员的管理，共同营造和维护良好的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课堂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学习氛围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14" w:leftChars="0" w:right="0" w:rightChars="0" w:hanging="414" w:hangingChars="129"/>
        <w:jc w:val="left"/>
        <w:textAlignment w:val="auto"/>
        <w:outlineLvl w:val="9"/>
        <w:rPr>
          <w:rFonts w:hint="eastAsia" w:asciiTheme="minorEastAsia" w:hAnsi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5、严格遵守考试纪律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认真对待培训结业考试，自主完成答题，不抄袭他人试卷，以自己真才实学考出好成绩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7" w:leftChars="0" w:right="0" w:rightChars="0" w:hanging="527" w:hangingChars="164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6、严格遵守社会公德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不在培训场所喧哗打闹，不损坏教学设施、设备，以安全、文明、良好的环境秩序保障培训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学习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目标任务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顺利完成。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59" w:leftChars="0" w:right="0" w:rightChars="0" w:hanging="459" w:hangingChars="164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7178B"/>
    <w:rsid w:val="26C7178B"/>
    <w:rsid w:val="32D7266C"/>
    <w:rsid w:val="386D7AF4"/>
    <w:rsid w:val="38890572"/>
    <w:rsid w:val="3F943699"/>
    <w:rsid w:val="42804DFD"/>
    <w:rsid w:val="59396B2A"/>
    <w:rsid w:val="717B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2025-07-30T01:05:00Z</dcterms:created>
  <dc:creator>admin</dc:creator>
  <cp:lastModifiedBy>admin</cp:lastModifiedBy>
  <cp:lastPrinted>2025-07-30T01:45:00Z</cp:lastPrinted>
  <dcterms:modified xsi:type="dcterms:W3CDTF">2025-08-19T01:09:24Z</dcterms:modified>
  <dc:title>二级建造师继续教育面授培训学员须知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